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3F" w:rsidRDefault="00026C3F" w:rsidP="00026C3F">
      <w:pPr>
        <w:contextualSpacing/>
        <w:rPr>
          <w:bCs/>
          <w:iCs/>
          <w:sz w:val="28"/>
          <w:szCs w:val="28"/>
          <w:highlight w:val="yellow"/>
          <w:lang w:val="nl-NL"/>
        </w:rPr>
      </w:pPr>
      <w:r>
        <w:rPr>
          <w:bCs/>
          <w:iCs/>
          <w:sz w:val="28"/>
          <w:szCs w:val="28"/>
          <w:highlight w:val="yellow"/>
          <w:lang w:val="nl-NL"/>
        </w:rPr>
        <w:t>Meldcode kindermishandeling, 2019</w:t>
      </w:r>
    </w:p>
    <w:p w:rsidR="00026C3F" w:rsidRDefault="00026C3F" w:rsidP="00026C3F">
      <w:pPr>
        <w:contextualSpacing/>
        <w:rPr>
          <w:bCs/>
          <w:iCs/>
          <w:sz w:val="28"/>
          <w:szCs w:val="28"/>
          <w:highlight w:val="yellow"/>
          <w:lang w:val="nl-NL"/>
        </w:rPr>
      </w:pPr>
      <w:r>
        <w:rPr>
          <w:bCs/>
          <w:iCs/>
          <w:sz w:val="28"/>
          <w:szCs w:val="28"/>
          <w:highlight w:val="yellow"/>
          <w:lang w:val="nl-NL"/>
        </w:rPr>
        <w:t>Leerdoelen</w:t>
      </w:r>
      <w:bookmarkStart w:id="0" w:name="_GoBack"/>
      <w:bookmarkEnd w:id="0"/>
    </w:p>
    <w:p w:rsidR="00026C3F" w:rsidRDefault="00026C3F" w:rsidP="00026C3F">
      <w:pPr>
        <w:contextualSpacing/>
        <w:rPr>
          <w:bCs/>
          <w:iCs/>
          <w:sz w:val="28"/>
          <w:szCs w:val="28"/>
          <w:highlight w:val="yellow"/>
          <w:lang w:val="nl-NL"/>
        </w:rPr>
      </w:pPr>
    </w:p>
    <w:sdt>
      <w:sdtPr>
        <w:rPr>
          <w:bCs/>
          <w:iCs/>
          <w:sz w:val="28"/>
          <w:szCs w:val="28"/>
          <w:highlight w:val="yellow"/>
          <w:lang w:val="nl-NL"/>
        </w:rPr>
        <w:id w:val="992603371"/>
        <w:placeholder>
          <w:docPart w:val="C372A5EC5FEC4552B6AEB9976745A972"/>
        </w:placeholder>
      </w:sdtPr>
      <w:sdtContent>
        <w:p w:rsidR="00026C3F" w:rsidRDefault="00026C3F" w:rsidP="00026C3F">
          <w:pPr>
            <w:contextualSpacing/>
            <w:rPr>
              <w:bCs/>
              <w:iCs/>
              <w:sz w:val="28"/>
              <w:szCs w:val="28"/>
              <w:lang w:val="nl-NL"/>
            </w:rPr>
          </w:pP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kan de nieuwe meldcode en het afwegingskader kindermishandeling en huiselijk geweld toepassen;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is bekend met de risicofactoren voor kindermishandeling en huiselijk geweld;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kan signalen van kindermishandeling herkennen;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kent preventieve maatregelen ter voorkoming van huiselijk geweld/ kindermishandeling en weet welke professional hij hiervoor kan inschakelen;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is bekend met de juridische regels rond een melding/ overleg met betrokkenen, inclusief ouder (s), verzorgers;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 xml:space="preserve">is bekend met de </w:t>
          </w:r>
          <w:proofErr w:type="spellStart"/>
          <w:r w:rsidRPr="00E43336">
            <w:rPr>
              <w:iCs/>
              <w:lang w:val="nl-NL"/>
            </w:rPr>
            <w:t>kindcheck</w:t>
          </w:r>
          <w:proofErr w:type="spellEnd"/>
          <w:r w:rsidRPr="00E43336">
            <w:rPr>
              <w:iCs/>
              <w:lang w:val="nl-NL"/>
            </w:rPr>
            <w:t xml:space="preserve"> en weet deze toe te passen;</w:t>
          </w:r>
        </w:p>
        <w:p w:rsidR="00026C3F" w:rsidRPr="00E43336" w:rsidRDefault="00026C3F" w:rsidP="00026C3F">
          <w:pPr>
            <w:contextualSpacing/>
            <w:rPr>
              <w:iCs/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krijgt handvatten om signalen van kindermishandeling bespreekbaar te maken;</w:t>
          </w:r>
        </w:p>
        <w:p w:rsidR="00C11033" w:rsidRPr="00026C3F" w:rsidRDefault="00026C3F" w:rsidP="00026C3F">
          <w:pPr>
            <w:rPr>
              <w:lang w:val="nl-NL"/>
            </w:rPr>
          </w:pPr>
          <w:r w:rsidRPr="00E43336">
            <w:rPr>
              <w:iCs/>
              <w:lang w:val="nl-NL"/>
            </w:rPr>
            <w:t>•</w:t>
          </w:r>
          <w:r w:rsidRPr="00E43336">
            <w:rPr>
              <w:iCs/>
              <w:lang w:val="nl-NL"/>
            </w:rPr>
            <w:tab/>
            <w:t>is op de hoogte van de werkwijze van Veilig Thuis en voelt zich bekwaam hiervan gebruik te maken.</w:t>
          </w:r>
        </w:p>
      </w:sdtContent>
    </w:sdt>
    <w:sectPr w:rsidR="00C11033" w:rsidRPr="00026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EFFA"/>
  <w15:chartTrackingRefBased/>
  <w15:docId w15:val="{B220BE69-9E05-4364-B20C-35A1B27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6C3F"/>
    <w:pPr>
      <w:spacing w:after="100" w:afterAutospacing="1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2A5EC5FEC4552B6AEB9976745A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E880B8-BEA7-4802-89F8-AFCE3910D055}"/>
      </w:docPartPr>
      <w:docPartBody>
        <w:p w:rsidR="00000000" w:rsidRDefault="00AC6FAD" w:rsidP="00AC6FAD">
          <w:pPr>
            <w:pStyle w:val="C372A5EC5FEC4552B6AEB9976745A972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AD"/>
    <w:rsid w:val="00A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6FAD"/>
    <w:rPr>
      <w:color w:val="808080"/>
    </w:rPr>
  </w:style>
  <w:style w:type="paragraph" w:customStyle="1" w:styleId="C372A5EC5FEC4552B6AEB9976745A972">
    <w:name w:val="C372A5EC5FEC4552B6AEB9976745A972"/>
    <w:rsid w:val="00AC6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40C812CB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2018-11-21T09:53:00Z</dcterms:created>
  <dcterms:modified xsi:type="dcterms:W3CDTF">2018-11-21T09:54:00Z</dcterms:modified>
</cp:coreProperties>
</file>